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540" w:lineRule="atLeast"/>
        <w:ind w:firstLine="709" w:left="0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 п</w:t>
      </w:r>
      <w:r>
        <w:rPr>
          <w:rFonts w:ascii="Times New Roman" w:hAnsi="Times New Roman"/>
          <w:color w:val="333333"/>
          <w:sz w:val="28"/>
        </w:rPr>
        <w:t>ризнани</w:t>
      </w:r>
      <w:r>
        <w:rPr>
          <w:rFonts w:ascii="Times New Roman" w:hAnsi="Times New Roman"/>
          <w:color w:val="333333"/>
          <w:sz w:val="28"/>
        </w:rPr>
        <w:t>и</w:t>
      </w:r>
      <w:r>
        <w:rPr>
          <w:rFonts w:ascii="Times New Roman" w:hAnsi="Times New Roman"/>
          <w:color w:val="333333"/>
          <w:sz w:val="28"/>
        </w:rPr>
        <w:t xml:space="preserve"> имущества выморочным</w:t>
      </w:r>
    </w:p>
    <w:p w14:paraId="02000000">
      <w:pPr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соответствии со статьей 1151 Гражданского кодекса Российской Федерации имущество умершего признается выморочным в следующих случаях: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у умершего нет наследников для наследования этого имущества;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наследники отказались от наследования имущества;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наследники признаны недостойными и в силу этого не имеют права на наследование имущества умершего;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наследники не претендуют на наследование указанного имущества.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Для принятия открывшегося</w:t>
      </w:r>
      <w:bookmarkStart w:id="1" w:name="_GoBack"/>
      <w:bookmarkEnd w:id="1"/>
      <w:r>
        <w:rPr>
          <w:rFonts w:ascii="Times New Roman" w:hAnsi="Times New Roman"/>
          <w:color w:val="333333"/>
          <w:sz w:val="28"/>
        </w:rPr>
        <w:t xml:space="preserve"> наследства установлен шестимесячный срок, в течение которого наследник должен обратиться к нотариусу для получения свидетельства о праве на наследство.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случае, если наследник не обратился к нотариусу для получения указанного свидетельства, муниципалитет за неимением у него информации о выявленных наследниках земельного участка, жилого помещения умершего гражданина обязан обратиться в суд с заявлением о признании такого имущества выморочным и принятии его в муниципальную собственность.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Если наследник фактически принял наследство, осуществляя содержание земельного участка, жилого помещения, но не обращался к нотариусу для получения свидетельства о праве на наследство, а право собственности на имущество как выморочного перешло к муниципалитету, то за наследником остается право обращения в суд с заявлением о восстановлении срока для принятия наследства.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 обращении в суд для восстановления срока наследования необходимо предоставить доказательства, свидетельствующие об осуществлении наследником действий, направленных на содержание имущества.</w:t>
      </w:r>
    </w:p>
    <w:p w14:paraId="0D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 </w:t>
      </w:r>
    </w:p>
    <w:p w14:paraId="0E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района                                                               О.А.Огнева </w:t>
      </w:r>
    </w:p>
    <w:p w14:paraId="0F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1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icon"/>
    <w:basedOn w:val="Style_9"/>
    <w:link w:val="Style_8_ch"/>
  </w:style>
  <w:style w:styleId="Style_8_ch" w:type="character">
    <w:name w:val="feeds-page__navigation_icon"/>
    <w:basedOn w:val="Style_9_ch"/>
    <w:link w:val="Style_8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8" w:type="paragraph">
    <w:name w:val="feeds-page__navigation_tooltip"/>
    <w:basedOn w:val="Style_9"/>
    <w:link w:val="Style_18_ch"/>
  </w:style>
  <w:style w:styleId="Style_18_ch" w:type="character">
    <w:name w:val="feeds-page__navigation_tooltip"/>
    <w:basedOn w:val="Style_9_ch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2025-10-08T05:25:28Z</dcterms:modified>
</cp:coreProperties>
</file>